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2D7A" w14:textId="76DA2E2C" w:rsidR="00F210B5" w:rsidRPr="00C162FE" w:rsidRDefault="00B05171" w:rsidP="00C162FE">
      <w:pPr>
        <w:jc w:val="center"/>
        <w:rPr>
          <w:rFonts w:ascii="Times New Roman" w:hAnsi="Times New Roman" w:cs="Times New Roman"/>
        </w:rPr>
      </w:pPr>
      <w:r w:rsidRPr="00C162FE">
        <w:rPr>
          <w:rFonts w:ascii="Times New Roman" w:hAnsi="Times New Roman" w:cs="Times New Roman"/>
        </w:rPr>
        <w:t>S</w:t>
      </w:r>
      <w:r w:rsidR="00C162FE" w:rsidRPr="00C162FE">
        <w:rPr>
          <w:rFonts w:ascii="Times New Roman" w:hAnsi="Times New Roman" w:cs="Times New Roman"/>
        </w:rPr>
        <w:t>upplemental Information</w:t>
      </w:r>
    </w:p>
    <w:p w14:paraId="0FC187E0" w14:textId="77777777" w:rsidR="00C162FE" w:rsidRPr="00C162FE" w:rsidRDefault="00C162FE">
      <w:pPr>
        <w:rPr>
          <w:rFonts w:ascii="Times New Roman" w:hAnsi="Times New Roman" w:cs="Times New Roman"/>
        </w:rPr>
      </w:pPr>
    </w:p>
    <w:p w14:paraId="5E0F5F4A" w14:textId="77777777" w:rsidR="00C162FE" w:rsidRPr="00C162FE" w:rsidRDefault="00C162FE" w:rsidP="00C16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2FE">
        <w:rPr>
          <w:rFonts w:ascii="Times New Roman" w:hAnsi="Times New Roman" w:cs="Times New Roman"/>
          <w:sz w:val="28"/>
          <w:szCs w:val="28"/>
        </w:rPr>
        <w:t>Environmental Justice in Baltimore, MD: Insight from Mobile Laboratory Measurements of Black Carbon</w:t>
      </w:r>
    </w:p>
    <w:p w14:paraId="5483AF68" w14:textId="77777777" w:rsidR="00C162FE" w:rsidRPr="00C162FE" w:rsidRDefault="00C162FE">
      <w:pPr>
        <w:rPr>
          <w:rFonts w:ascii="Times New Roman" w:hAnsi="Times New Roman" w:cs="Times New Roman"/>
        </w:rPr>
      </w:pPr>
    </w:p>
    <w:p w14:paraId="6763A043" w14:textId="4A1E941D" w:rsidR="00C162FE" w:rsidRDefault="00C162FE">
      <w:pPr>
        <w:rPr>
          <w:rFonts w:ascii="Times New Roman" w:hAnsi="Times New Roman" w:cs="Times New Roman"/>
        </w:rPr>
      </w:pPr>
      <w:r w:rsidRPr="00C162FE">
        <w:rPr>
          <w:rFonts w:ascii="Times New Roman" w:hAnsi="Times New Roman" w:cs="Times New Roman"/>
        </w:rPr>
        <w:t>Between 21 March and 12 May 2022</w:t>
      </w:r>
      <w:r>
        <w:rPr>
          <w:rFonts w:ascii="Times New Roman" w:hAnsi="Times New Roman" w:cs="Times New Roman"/>
        </w:rPr>
        <w:t>, the mobile laboratory NOAA’s ARC traveled nearly every street in metropolitan Baltimore, MD and Washington, DC and on the major highways between.  Table S1provides information on location, speed, and meteorology</w:t>
      </w:r>
      <w:r w:rsidR="007F55D6">
        <w:rPr>
          <w:rFonts w:ascii="Times New Roman" w:hAnsi="Times New Roman" w:cs="Times New Roman"/>
        </w:rPr>
        <w:t>; amsl indicates above mean sea level</w:t>
      </w:r>
      <w:r>
        <w:rPr>
          <w:rFonts w:ascii="Times New Roman" w:hAnsi="Times New Roman" w:cs="Times New Roman"/>
        </w:rPr>
        <w:t xml:space="preserve">.  Table S2 provides information on </w:t>
      </w:r>
      <w:r w:rsidR="007F55D6">
        <w:rPr>
          <w:rFonts w:ascii="Times New Roman" w:hAnsi="Times New Roman" w:cs="Times New Roman"/>
        </w:rPr>
        <w:t>trace gases and aerosols.   The ratio of 95</w:t>
      </w:r>
      <w:r w:rsidR="007F55D6" w:rsidRPr="007F55D6">
        <w:rPr>
          <w:rFonts w:ascii="Times New Roman" w:hAnsi="Times New Roman" w:cs="Times New Roman"/>
          <w:vertAlign w:val="superscript"/>
        </w:rPr>
        <w:t>th</w:t>
      </w:r>
      <w:r w:rsidR="007F55D6">
        <w:rPr>
          <w:rFonts w:ascii="Times New Roman" w:hAnsi="Times New Roman" w:cs="Times New Roman"/>
        </w:rPr>
        <w:t xml:space="preserve"> to 5</w:t>
      </w:r>
      <w:r w:rsidR="007F55D6" w:rsidRPr="007F55D6">
        <w:rPr>
          <w:rFonts w:ascii="Times New Roman" w:hAnsi="Times New Roman" w:cs="Times New Roman"/>
          <w:vertAlign w:val="superscript"/>
        </w:rPr>
        <w:t>th</w:t>
      </w:r>
      <w:r w:rsidR="007F55D6">
        <w:rPr>
          <w:rFonts w:ascii="Times New Roman" w:hAnsi="Times New Roman" w:cs="Times New Roman"/>
        </w:rPr>
        <w:t xml:space="preserve"> percentile reflects the </w:t>
      </w:r>
      <w:r w:rsidR="009D02E0">
        <w:rPr>
          <w:rFonts w:ascii="Times New Roman" w:hAnsi="Times New Roman" w:cs="Times New Roman"/>
        </w:rPr>
        <w:t xml:space="preserve">lifetime and </w:t>
      </w:r>
      <w:r w:rsidR="007F55D6">
        <w:rPr>
          <w:rFonts w:ascii="Times New Roman" w:hAnsi="Times New Roman" w:cs="Times New Roman"/>
        </w:rPr>
        <w:t>variability of pollutant</w:t>
      </w:r>
      <w:r w:rsidR="009D02E0">
        <w:rPr>
          <w:rFonts w:ascii="Times New Roman" w:hAnsi="Times New Roman" w:cs="Times New Roman"/>
        </w:rPr>
        <w:t>s in time and space</w:t>
      </w:r>
      <w:r w:rsidR="007F55D6">
        <w:rPr>
          <w:rFonts w:ascii="Times New Roman" w:hAnsi="Times New Roman" w:cs="Times New Roman"/>
        </w:rPr>
        <w:t>.  For example, BC varies by a factor of ~20</w:t>
      </w:r>
      <w:r w:rsidR="009D02E0">
        <w:rPr>
          <w:rFonts w:ascii="Times New Roman" w:hAnsi="Times New Roman" w:cs="Times New Roman"/>
        </w:rPr>
        <w:t>,</w:t>
      </w:r>
      <w:r w:rsidR="007F55D6">
        <w:rPr>
          <w:rFonts w:ascii="Times New Roman" w:hAnsi="Times New Roman" w:cs="Times New Roman"/>
        </w:rPr>
        <w:t xml:space="preserve"> CO by ~5</w:t>
      </w:r>
      <w:r w:rsidR="009D02E0">
        <w:rPr>
          <w:rFonts w:ascii="Times New Roman" w:hAnsi="Times New Roman" w:cs="Times New Roman"/>
        </w:rPr>
        <w:t>,</w:t>
      </w:r>
      <w:r w:rsidR="007F55D6">
        <w:rPr>
          <w:rFonts w:ascii="Times New Roman" w:hAnsi="Times New Roman" w:cs="Times New Roman"/>
        </w:rPr>
        <w:t xml:space="preserve"> while CO</w:t>
      </w:r>
      <w:r w:rsidR="007F55D6" w:rsidRPr="007F55D6">
        <w:rPr>
          <w:rFonts w:ascii="Times New Roman" w:hAnsi="Times New Roman" w:cs="Times New Roman"/>
          <w:vertAlign w:val="subscript"/>
        </w:rPr>
        <w:t>2</w:t>
      </w:r>
      <w:r w:rsidR="007F55D6">
        <w:rPr>
          <w:rFonts w:ascii="Times New Roman" w:hAnsi="Times New Roman" w:cs="Times New Roman"/>
        </w:rPr>
        <w:t xml:space="preserve"> and CH</w:t>
      </w:r>
      <w:r w:rsidR="007F55D6" w:rsidRPr="007F55D6">
        <w:rPr>
          <w:rFonts w:ascii="Times New Roman" w:hAnsi="Times New Roman" w:cs="Times New Roman"/>
          <w:vertAlign w:val="subscript"/>
        </w:rPr>
        <w:t>4</w:t>
      </w:r>
      <w:r w:rsidR="007F55D6">
        <w:rPr>
          <w:rFonts w:ascii="Times New Roman" w:hAnsi="Times New Roman" w:cs="Times New Roman"/>
        </w:rPr>
        <w:t xml:space="preserve"> vary by a factor of </w:t>
      </w:r>
      <w:r w:rsidR="009D02E0">
        <w:rPr>
          <w:rFonts w:ascii="Times New Roman" w:hAnsi="Times New Roman" w:cs="Times New Roman"/>
        </w:rPr>
        <w:t xml:space="preserve">&lt; </w:t>
      </w:r>
      <w:r w:rsidR="007F55D6">
        <w:rPr>
          <w:rFonts w:ascii="Times New Roman" w:hAnsi="Times New Roman" w:cs="Times New Roman"/>
        </w:rPr>
        <w:t>1.</w:t>
      </w:r>
      <w:r w:rsidR="009D02E0">
        <w:rPr>
          <w:rFonts w:ascii="Times New Roman" w:hAnsi="Times New Roman" w:cs="Times New Roman"/>
        </w:rPr>
        <w:t>2</w:t>
      </w:r>
      <w:r w:rsidR="007F55D6">
        <w:rPr>
          <w:rFonts w:ascii="Times New Roman" w:hAnsi="Times New Roman" w:cs="Times New Roman"/>
        </w:rPr>
        <w:t xml:space="preserve">.  </w:t>
      </w:r>
    </w:p>
    <w:p w14:paraId="7649BFB4" w14:textId="77777777" w:rsidR="00C162FE" w:rsidRDefault="00C162FE">
      <w:pPr>
        <w:rPr>
          <w:rFonts w:ascii="Times New Roman" w:hAnsi="Times New Roman" w:cs="Times New Roman"/>
        </w:rPr>
      </w:pPr>
    </w:p>
    <w:p w14:paraId="425F092B" w14:textId="74081CE7" w:rsidR="00B05171" w:rsidRPr="00C162FE" w:rsidRDefault="00C162FE">
      <w:pPr>
        <w:rPr>
          <w:rFonts w:ascii="Times New Roman" w:hAnsi="Times New Roman" w:cs="Times New Roman"/>
        </w:rPr>
      </w:pPr>
      <w:r w:rsidRPr="00C162FE">
        <w:rPr>
          <w:rFonts w:ascii="Times New Roman" w:hAnsi="Times New Roman" w:cs="Times New Roman"/>
        </w:rPr>
        <w:t xml:space="preserve"> </w:t>
      </w:r>
    </w:p>
    <w:p w14:paraId="4C044AD9" w14:textId="30DAFAB6" w:rsidR="00B05171" w:rsidRPr="00F35474" w:rsidRDefault="00F35474">
      <w:pPr>
        <w:rPr>
          <w:rFonts w:ascii="Times New Roman" w:hAnsi="Times New Roman" w:cs="Times New Roman"/>
          <w:sz w:val="22"/>
          <w:szCs w:val="22"/>
        </w:rPr>
      </w:pPr>
      <w:r w:rsidRPr="00F35474">
        <w:rPr>
          <w:rFonts w:ascii="Times New Roman" w:hAnsi="Times New Roman" w:cs="Times New Roman"/>
          <w:b/>
          <w:bCs/>
          <w:sz w:val="22"/>
          <w:szCs w:val="22"/>
        </w:rPr>
        <w:t>Table S</w:t>
      </w:r>
      <w:r w:rsidR="00C162F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35474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State Variables for NOAA’s ARC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139"/>
        <w:gridCol w:w="1014"/>
        <w:gridCol w:w="1080"/>
        <w:gridCol w:w="810"/>
        <w:gridCol w:w="810"/>
        <w:gridCol w:w="720"/>
        <w:gridCol w:w="630"/>
      </w:tblGrid>
      <w:tr w:rsidR="00F35474" w:rsidRPr="00F35474" w14:paraId="4D40E3F9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1C97A167" w14:textId="77777777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Stat/Variable</w:t>
            </w:r>
          </w:p>
        </w:tc>
        <w:tc>
          <w:tcPr>
            <w:tcW w:w="1139" w:type="dxa"/>
            <w:noWrap/>
            <w:hideMark/>
          </w:tcPr>
          <w:p w14:paraId="0017BD7F" w14:textId="706DF1F0" w:rsidR="00F35474" w:rsidRPr="00F35474" w:rsidRDefault="00F35474" w:rsidP="00C162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Latitude deg</w:t>
            </w:r>
          </w:p>
        </w:tc>
        <w:tc>
          <w:tcPr>
            <w:tcW w:w="1014" w:type="dxa"/>
            <w:noWrap/>
            <w:hideMark/>
          </w:tcPr>
          <w:p w14:paraId="29CD52C8" w14:textId="44E77D32" w:rsidR="00F35474" w:rsidRPr="00F35474" w:rsidRDefault="00F35474" w:rsidP="00C162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Long. deg</w:t>
            </w:r>
          </w:p>
        </w:tc>
        <w:tc>
          <w:tcPr>
            <w:tcW w:w="1080" w:type="dxa"/>
            <w:noWrap/>
            <w:hideMark/>
          </w:tcPr>
          <w:p w14:paraId="44ED8B7D" w14:textId="77777777" w:rsidR="00F35474" w:rsidRPr="00F35474" w:rsidRDefault="00F35474" w:rsidP="00C162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Alt amsl m</w:t>
            </w:r>
          </w:p>
        </w:tc>
        <w:tc>
          <w:tcPr>
            <w:tcW w:w="810" w:type="dxa"/>
            <w:noWrap/>
            <w:hideMark/>
          </w:tcPr>
          <w:p w14:paraId="680D10CD" w14:textId="77777777" w:rsidR="00F35474" w:rsidRPr="00F35474" w:rsidRDefault="00F35474" w:rsidP="00C162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Speed km/hr</w:t>
            </w:r>
          </w:p>
        </w:tc>
        <w:tc>
          <w:tcPr>
            <w:tcW w:w="810" w:type="dxa"/>
            <w:noWrap/>
            <w:hideMark/>
          </w:tcPr>
          <w:p w14:paraId="584A72DF" w14:textId="3C907DC2" w:rsidR="00F35474" w:rsidRPr="00F35474" w:rsidRDefault="00F35474" w:rsidP="00C162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Temp </w:t>
            </w: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o</w:t>
            </w: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20" w:type="dxa"/>
            <w:noWrap/>
            <w:hideMark/>
          </w:tcPr>
          <w:p w14:paraId="3B25AC27" w14:textId="77777777" w:rsidR="00F35474" w:rsidRPr="00F35474" w:rsidRDefault="00F35474" w:rsidP="00C162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WD deg</w:t>
            </w:r>
          </w:p>
        </w:tc>
        <w:tc>
          <w:tcPr>
            <w:tcW w:w="630" w:type="dxa"/>
            <w:noWrap/>
            <w:hideMark/>
          </w:tcPr>
          <w:p w14:paraId="2F4A3786" w14:textId="77777777" w:rsidR="00F35474" w:rsidRPr="00F35474" w:rsidRDefault="00F35474" w:rsidP="00C162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WS m/s</w:t>
            </w:r>
          </w:p>
        </w:tc>
      </w:tr>
      <w:tr w:rsidR="00F35474" w:rsidRPr="00F35474" w14:paraId="5D65376F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4D76AE8F" w14:textId="77777777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C162F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percentile</w:t>
            </w:r>
          </w:p>
        </w:tc>
        <w:tc>
          <w:tcPr>
            <w:tcW w:w="1139" w:type="dxa"/>
            <w:noWrap/>
            <w:hideMark/>
          </w:tcPr>
          <w:p w14:paraId="5D137B64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38.8509</w:t>
            </w:r>
          </w:p>
        </w:tc>
        <w:tc>
          <w:tcPr>
            <w:tcW w:w="1014" w:type="dxa"/>
            <w:noWrap/>
            <w:hideMark/>
          </w:tcPr>
          <w:p w14:paraId="4F718431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-77.0507</w:t>
            </w:r>
          </w:p>
        </w:tc>
        <w:tc>
          <w:tcPr>
            <w:tcW w:w="1080" w:type="dxa"/>
            <w:noWrap/>
            <w:hideMark/>
          </w:tcPr>
          <w:p w14:paraId="50E935F9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</w:p>
        </w:tc>
        <w:tc>
          <w:tcPr>
            <w:tcW w:w="810" w:type="dxa"/>
            <w:noWrap/>
            <w:hideMark/>
          </w:tcPr>
          <w:p w14:paraId="1DC87A0F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</w:p>
        </w:tc>
        <w:tc>
          <w:tcPr>
            <w:tcW w:w="810" w:type="dxa"/>
            <w:noWrap/>
            <w:hideMark/>
          </w:tcPr>
          <w:p w14:paraId="2EFF5ACE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720" w:type="dxa"/>
            <w:noWrap/>
            <w:hideMark/>
          </w:tcPr>
          <w:p w14:paraId="154B6402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14.0</w:t>
            </w:r>
          </w:p>
        </w:tc>
        <w:tc>
          <w:tcPr>
            <w:tcW w:w="630" w:type="dxa"/>
            <w:noWrap/>
            <w:hideMark/>
          </w:tcPr>
          <w:p w14:paraId="08486C09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</w:tr>
      <w:tr w:rsidR="00F35474" w:rsidRPr="00F35474" w14:paraId="0F4FC2C5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0F0C96F0" w14:textId="7FBACE7D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  <w:r w:rsidRPr="00C162F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percentile</w:t>
            </w:r>
          </w:p>
        </w:tc>
        <w:tc>
          <w:tcPr>
            <w:tcW w:w="1139" w:type="dxa"/>
            <w:noWrap/>
            <w:hideMark/>
          </w:tcPr>
          <w:p w14:paraId="71072118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38.9002</w:t>
            </w:r>
          </w:p>
        </w:tc>
        <w:tc>
          <w:tcPr>
            <w:tcW w:w="1014" w:type="dxa"/>
            <w:noWrap/>
            <w:hideMark/>
          </w:tcPr>
          <w:p w14:paraId="398D807E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-77.0059</w:t>
            </w:r>
          </w:p>
        </w:tc>
        <w:tc>
          <w:tcPr>
            <w:tcW w:w="1080" w:type="dxa"/>
            <w:noWrap/>
            <w:hideMark/>
          </w:tcPr>
          <w:p w14:paraId="04873579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14.8</w:t>
            </w:r>
          </w:p>
        </w:tc>
        <w:tc>
          <w:tcPr>
            <w:tcW w:w="810" w:type="dxa"/>
            <w:noWrap/>
            <w:hideMark/>
          </w:tcPr>
          <w:p w14:paraId="521B1250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810" w:type="dxa"/>
            <w:noWrap/>
            <w:hideMark/>
          </w:tcPr>
          <w:p w14:paraId="739A591B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14.8</w:t>
            </w:r>
          </w:p>
        </w:tc>
        <w:tc>
          <w:tcPr>
            <w:tcW w:w="720" w:type="dxa"/>
            <w:noWrap/>
            <w:hideMark/>
          </w:tcPr>
          <w:p w14:paraId="03595D0B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73.0</w:t>
            </w:r>
          </w:p>
        </w:tc>
        <w:tc>
          <w:tcPr>
            <w:tcW w:w="630" w:type="dxa"/>
            <w:noWrap/>
            <w:hideMark/>
          </w:tcPr>
          <w:p w14:paraId="165328C5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</w:tr>
      <w:tr w:rsidR="00F35474" w:rsidRPr="00F35474" w14:paraId="14C8BA43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01EFB1B3" w14:textId="77777777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Median</w:t>
            </w:r>
          </w:p>
        </w:tc>
        <w:tc>
          <w:tcPr>
            <w:tcW w:w="1139" w:type="dxa"/>
            <w:noWrap/>
            <w:hideMark/>
          </w:tcPr>
          <w:p w14:paraId="6380C0FE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38.9971</w:t>
            </w:r>
          </w:p>
        </w:tc>
        <w:tc>
          <w:tcPr>
            <w:tcW w:w="1014" w:type="dxa"/>
            <w:noWrap/>
            <w:hideMark/>
          </w:tcPr>
          <w:p w14:paraId="5D78CD7B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-76.8783</w:t>
            </w:r>
          </w:p>
        </w:tc>
        <w:tc>
          <w:tcPr>
            <w:tcW w:w="1080" w:type="dxa"/>
            <w:noWrap/>
            <w:hideMark/>
          </w:tcPr>
          <w:p w14:paraId="7E6FC62A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26.8</w:t>
            </w:r>
          </w:p>
        </w:tc>
        <w:tc>
          <w:tcPr>
            <w:tcW w:w="810" w:type="dxa"/>
            <w:noWrap/>
            <w:hideMark/>
          </w:tcPr>
          <w:p w14:paraId="21123B56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22.6</w:t>
            </w:r>
          </w:p>
        </w:tc>
        <w:tc>
          <w:tcPr>
            <w:tcW w:w="810" w:type="dxa"/>
            <w:noWrap/>
            <w:hideMark/>
          </w:tcPr>
          <w:p w14:paraId="537B124E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18.5</w:t>
            </w:r>
          </w:p>
        </w:tc>
        <w:tc>
          <w:tcPr>
            <w:tcW w:w="720" w:type="dxa"/>
            <w:noWrap/>
            <w:hideMark/>
          </w:tcPr>
          <w:p w14:paraId="337A1FCA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181.0</w:t>
            </w:r>
          </w:p>
        </w:tc>
        <w:tc>
          <w:tcPr>
            <w:tcW w:w="630" w:type="dxa"/>
            <w:noWrap/>
            <w:hideMark/>
          </w:tcPr>
          <w:p w14:paraId="6F225FF9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</w:p>
        </w:tc>
      </w:tr>
      <w:tr w:rsidR="00F35474" w:rsidRPr="00F35474" w14:paraId="03F6C158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739E57E8" w14:textId="77777777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75</w:t>
            </w:r>
            <w:r w:rsidRPr="00C162F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percentile</w:t>
            </w:r>
          </w:p>
        </w:tc>
        <w:tc>
          <w:tcPr>
            <w:tcW w:w="1139" w:type="dxa"/>
            <w:noWrap/>
            <w:hideMark/>
          </w:tcPr>
          <w:p w14:paraId="1C9F48A2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39.2309</w:t>
            </w:r>
          </w:p>
        </w:tc>
        <w:tc>
          <w:tcPr>
            <w:tcW w:w="1014" w:type="dxa"/>
            <w:noWrap/>
            <w:hideMark/>
          </w:tcPr>
          <w:p w14:paraId="25B23151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-76.6178</w:t>
            </w:r>
          </w:p>
        </w:tc>
        <w:tc>
          <w:tcPr>
            <w:tcW w:w="1080" w:type="dxa"/>
            <w:noWrap/>
            <w:hideMark/>
          </w:tcPr>
          <w:p w14:paraId="401AA853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46.4</w:t>
            </w:r>
          </w:p>
        </w:tc>
        <w:tc>
          <w:tcPr>
            <w:tcW w:w="810" w:type="dxa"/>
            <w:noWrap/>
            <w:hideMark/>
          </w:tcPr>
          <w:p w14:paraId="59B83EF5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47.5</w:t>
            </w:r>
          </w:p>
        </w:tc>
        <w:tc>
          <w:tcPr>
            <w:tcW w:w="810" w:type="dxa"/>
            <w:noWrap/>
            <w:hideMark/>
          </w:tcPr>
          <w:p w14:paraId="0C542FCC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21.7</w:t>
            </w:r>
          </w:p>
        </w:tc>
        <w:tc>
          <w:tcPr>
            <w:tcW w:w="720" w:type="dxa"/>
            <w:noWrap/>
            <w:hideMark/>
          </w:tcPr>
          <w:p w14:paraId="14BA6314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282.0</w:t>
            </w:r>
          </w:p>
        </w:tc>
        <w:tc>
          <w:tcPr>
            <w:tcW w:w="630" w:type="dxa"/>
            <w:noWrap/>
            <w:hideMark/>
          </w:tcPr>
          <w:p w14:paraId="4D77B20F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</w:tr>
      <w:tr w:rsidR="00F35474" w:rsidRPr="00F35474" w14:paraId="41342536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2C6402EB" w14:textId="77777777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95</w:t>
            </w:r>
            <w:r w:rsidRPr="00C162F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percentile</w:t>
            </w:r>
          </w:p>
        </w:tc>
        <w:tc>
          <w:tcPr>
            <w:tcW w:w="1139" w:type="dxa"/>
            <w:noWrap/>
            <w:hideMark/>
          </w:tcPr>
          <w:p w14:paraId="13D0C2D2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39.2990</w:t>
            </w:r>
          </w:p>
        </w:tc>
        <w:tc>
          <w:tcPr>
            <w:tcW w:w="1014" w:type="dxa"/>
            <w:noWrap/>
            <w:hideMark/>
          </w:tcPr>
          <w:p w14:paraId="4ACEB6C6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-76.5538</w:t>
            </w:r>
          </w:p>
        </w:tc>
        <w:tc>
          <w:tcPr>
            <w:tcW w:w="1080" w:type="dxa"/>
            <w:noWrap/>
            <w:hideMark/>
          </w:tcPr>
          <w:p w14:paraId="7746A484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100.7</w:t>
            </w:r>
          </w:p>
        </w:tc>
        <w:tc>
          <w:tcPr>
            <w:tcW w:w="810" w:type="dxa"/>
            <w:noWrap/>
            <w:hideMark/>
          </w:tcPr>
          <w:p w14:paraId="6C224CF1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96.6</w:t>
            </w:r>
          </w:p>
        </w:tc>
        <w:tc>
          <w:tcPr>
            <w:tcW w:w="810" w:type="dxa"/>
            <w:noWrap/>
            <w:hideMark/>
          </w:tcPr>
          <w:p w14:paraId="7AEEB674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25.2</w:t>
            </w:r>
          </w:p>
        </w:tc>
        <w:tc>
          <w:tcPr>
            <w:tcW w:w="720" w:type="dxa"/>
            <w:noWrap/>
            <w:hideMark/>
          </w:tcPr>
          <w:p w14:paraId="32DA788D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344.0</w:t>
            </w:r>
          </w:p>
        </w:tc>
        <w:tc>
          <w:tcPr>
            <w:tcW w:w="630" w:type="dxa"/>
            <w:noWrap/>
            <w:hideMark/>
          </w:tcPr>
          <w:p w14:paraId="024F8F2B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</w:tr>
      <w:tr w:rsidR="00F35474" w:rsidRPr="00F35474" w14:paraId="26BD178D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08845221" w14:textId="77777777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99</w:t>
            </w:r>
            <w:r w:rsidRPr="00C162F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percentile</w:t>
            </w:r>
          </w:p>
        </w:tc>
        <w:tc>
          <w:tcPr>
            <w:tcW w:w="1139" w:type="dxa"/>
            <w:noWrap/>
            <w:hideMark/>
          </w:tcPr>
          <w:p w14:paraId="574F675F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39.3825</w:t>
            </w:r>
          </w:p>
        </w:tc>
        <w:tc>
          <w:tcPr>
            <w:tcW w:w="1014" w:type="dxa"/>
            <w:noWrap/>
            <w:hideMark/>
          </w:tcPr>
          <w:p w14:paraId="1C3D87DF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-76.4278</w:t>
            </w:r>
          </w:p>
        </w:tc>
        <w:tc>
          <w:tcPr>
            <w:tcW w:w="1080" w:type="dxa"/>
            <w:noWrap/>
            <w:hideMark/>
          </w:tcPr>
          <w:p w14:paraId="7F92401D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149.3</w:t>
            </w:r>
          </w:p>
        </w:tc>
        <w:tc>
          <w:tcPr>
            <w:tcW w:w="810" w:type="dxa"/>
            <w:noWrap/>
            <w:hideMark/>
          </w:tcPr>
          <w:p w14:paraId="28B28B07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105.5</w:t>
            </w:r>
          </w:p>
        </w:tc>
        <w:tc>
          <w:tcPr>
            <w:tcW w:w="810" w:type="dxa"/>
            <w:noWrap/>
            <w:hideMark/>
          </w:tcPr>
          <w:p w14:paraId="648C53FF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26.6</w:t>
            </w:r>
          </w:p>
        </w:tc>
        <w:tc>
          <w:tcPr>
            <w:tcW w:w="720" w:type="dxa"/>
            <w:noWrap/>
            <w:hideMark/>
          </w:tcPr>
          <w:p w14:paraId="767F5046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357.0</w:t>
            </w:r>
          </w:p>
        </w:tc>
        <w:tc>
          <w:tcPr>
            <w:tcW w:w="630" w:type="dxa"/>
            <w:noWrap/>
            <w:hideMark/>
          </w:tcPr>
          <w:p w14:paraId="0D378A30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7.8</w:t>
            </w:r>
          </w:p>
        </w:tc>
      </w:tr>
      <w:tr w:rsidR="00F35474" w:rsidRPr="00F35474" w14:paraId="70F5605D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3F3D33F8" w14:textId="77777777" w:rsidR="00F35474" w:rsidRPr="00F35474" w:rsidRDefault="00F35474" w:rsidP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29FF9054" w14:textId="77777777" w:rsidR="00F35474" w:rsidRPr="00F35474" w:rsidRDefault="00F354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4" w:type="dxa"/>
            <w:noWrap/>
            <w:hideMark/>
          </w:tcPr>
          <w:p w14:paraId="4C50BB2F" w14:textId="77777777" w:rsidR="00F35474" w:rsidRPr="00F35474" w:rsidRDefault="00F354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noWrap/>
            <w:hideMark/>
          </w:tcPr>
          <w:p w14:paraId="5029DDA7" w14:textId="77777777" w:rsidR="00F35474" w:rsidRPr="00F35474" w:rsidRDefault="00F354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noWrap/>
            <w:hideMark/>
          </w:tcPr>
          <w:p w14:paraId="712938DD" w14:textId="77777777" w:rsidR="00F35474" w:rsidRPr="00F35474" w:rsidRDefault="00F354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noWrap/>
            <w:hideMark/>
          </w:tcPr>
          <w:p w14:paraId="55777763" w14:textId="77777777" w:rsidR="00F35474" w:rsidRPr="00F35474" w:rsidRDefault="00F354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noWrap/>
            <w:hideMark/>
          </w:tcPr>
          <w:p w14:paraId="632BE99A" w14:textId="77777777" w:rsidR="00F35474" w:rsidRPr="00F35474" w:rsidRDefault="00F354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noWrap/>
            <w:hideMark/>
          </w:tcPr>
          <w:p w14:paraId="26ADB494" w14:textId="77777777" w:rsidR="00F35474" w:rsidRPr="00F35474" w:rsidRDefault="00F354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5474" w:rsidRPr="00F35474" w14:paraId="61F7181F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107EBE62" w14:textId="77777777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Mean </w:t>
            </w:r>
          </w:p>
        </w:tc>
        <w:tc>
          <w:tcPr>
            <w:tcW w:w="1139" w:type="dxa"/>
            <w:noWrap/>
            <w:hideMark/>
          </w:tcPr>
          <w:p w14:paraId="695A6CF9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39.0543</w:t>
            </w:r>
          </w:p>
        </w:tc>
        <w:tc>
          <w:tcPr>
            <w:tcW w:w="1014" w:type="dxa"/>
            <w:noWrap/>
            <w:hideMark/>
          </w:tcPr>
          <w:p w14:paraId="4D136F36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-76.8324</w:t>
            </w:r>
          </w:p>
        </w:tc>
        <w:tc>
          <w:tcPr>
            <w:tcW w:w="1080" w:type="dxa"/>
            <w:noWrap/>
            <w:hideMark/>
          </w:tcPr>
          <w:p w14:paraId="7D9E53E3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35.8</w:t>
            </w:r>
          </w:p>
        </w:tc>
        <w:tc>
          <w:tcPr>
            <w:tcW w:w="810" w:type="dxa"/>
            <w:noWrap/>
            <w:hideMark/>
          </w:tcPr>
          <w:p w14:paraId="3E053389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30.7</w:t>
            </w:r>
          </w:p>
        </w:tc>
        <w:tc>
          <w:tcPr>
            <w:tcW w:w="810" w:type="dxa"/>
            <w:noWrap/>
            <w:hideMark/>
          </w:tcPr>
          <w:p w14:paraId="6896E336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17.4</w:t>
            </w:r>
          </w:p>
        </w:tc>
        <w:tc>
          <w:tcPr>
            <w:tcW w:w="720" w:type="dxa"/>
            <w:noWrap/>
            <w:hideMark/>
          </w:tcPr>
          <w:p w14:paraId="7F9783A7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178.7</w:t>
            </w:r>
          </w:p>
        </w:tc>
        <w:tc>
          <w:tcPr>
            <w:tcW w:w="630" w:type="dxa"/>
            <w:noWrap/>
            <w:hideMark/>
          </w:tcPr>
          <w:p w14:paraId="72A2933A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</w:tr>
      <w:tr w:rsidR="00F35474" w:rsidRPr="00F35474" w14:paraId="6D97BA70" w14:textId="77777777" w:rsidTr="00C162FE">
        <w:trPr>
          <w:trHeight w:val="320"/>
        </w:trPr>
        <w:tc>
          <w:tcPr>
            <w:tcW w:w="1802" w:type="dxa"/>
            <w:noWrap/>
            <w:hideMark/>
          </w:tcPr>
          <w:p w14:paraId="5F65476F" w14:textId="77777777" w:rsidR="00F35474" w:rsidRPr="00F35474" w:rsidRDefault="00F354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Stdev</w:t>
            </w:r>
          </w:p>
        </w:tc>
        <w:tc>
          <w:tcPr>
            <w:tcW w:w="1139" w:type="dxa"/>
            <w:noWrap/>
            <w:hideMark/>
          </w:tcPr>
          <w:p w14:paraId="4B7255EC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0.1679</w:t>
            </w:r>
          </w:p>
        </w:tc>
        <w:tc>
          <w:tcPr>
            <w:tcW w:w="1014" w:type="dxa"/>
            <w:noWrap/>
            <w:hideMark/>
          </w:tcPr>
          <w:p w14:paraId="7C572E73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0.1915</w:t>
            </w:r>
          </w:p>
        </w:tc>
        <w:tc>
          <w:tcPr>
            <w:tcW w:w="1080" w:type="dxa"/>
            <w:noWrap/>
            <w:hideMark/>
          </w:tcPr>
          <w:p w14:paraId="379DEB50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31.8</w:t>
            </w:r>
          </w:p>
        </w:tc>
        <w:tc>
          <w:tcPr>
            <w:tcW w:w="810" w:type="dxa"/>
            <w:noWrap/>
            <w:hideMark/>
          </w:tcPr>
          <w:p w14:paraId="40592784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30.9</w:t>
            </w:r>
          </w:p>
        </w:tc>
        <w:tc>
          <w:tcPr>
            <w:tcW w:w="810" w:type="dxa"/>
            <w:noWrap/>
            <w:hideMark/>
          </w:tcPr>
          <w:p w14:paraId="374DC96C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  <w:tc>
          <w:tcPr>
            <w:tcW w:w="720" w:type="dxa"/>
            <w:noWrap/>
            <w:hideMark/>
          </w:tcPr>
          <w:p w14:paraId="3E34FF3D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112.0</w:t>
            </w:r>
          </w:p>
        </w:tc>
        <w:tc>
          <w:tcPr>
            <w:tcW w:w="630" w:type="dxa"/>
            <w:noWrap/>
            <w:hideMark/>
          </w:tcPr>
          <w:p w14:paraId="12309A2F" w14:textId="77777777" w:rsidR="00F35474" w:rsidRPr="00F35474" w:rsidRDefault="00F35474" w:rsidP="00C16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35474"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</w:p>
        </w:tc>
      </w:tr>
    </w:tbl>
    <w:p w14:paraId="3B2C6B36" w14:textId="77777777" w:rsidR="00F35474" w:rsidRDefault="00F35474"/>
    <w:p w14:paraId="4C576C3B" w14:textId="017A8061" w:rsidR="00DA5E08" w:rsidRDefault="00F35474" w:rsidP="00DA5E08">
      <w:pPr>
        <w:ind w:left="90" w:firstLine="90"/>
      </w:pPr>
      <w:r>
        <w:br w:type="page"/>
      </w:r>
    </w:p>
    <w:p w14:paraId="19DCEE6D" w14:textId="77777777" w:rsidR="005C750B" w:rsidRDefault="005C750B"/>
    <w:p w14:paraId="080BBF65" w14:textId="5A26EDD0" w:rsidR="00F35474" w:rsidRDefault="00910EF2" w:rsidP="005C750B">
      <w:pPr>
        <w:ind w:left="1440" w:firstLine="90"/>
      </w:pPr>
      <w:r w:rsidRPr="00910EF2">
        <w:rPr>
          <w:noProof/>
        </w:rPr>
        <w:drawing>
          <wp:inline distT="0" distB="0" distL="0" distR="0" wp14:anchorId="227E24FF" wp14:editId="5CAFF03B">
            <wp:extent cx="7829463" cy="1462169"/>
            <wp:effectExtent l="0" t="4127" r="2857" b="2858"/>
            <wp:docPr id="78651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16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70491" cy="146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474" w:rsidSect="0098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71"/>
    <w:rsid w:val="0001003B"/>
    <w:rsid w:val="00010F3D"/>
    <w:rsid w:val="00022E76"/>
    <w:rsid w:val="0002366E"/>
    <w:rsid w:val="0002376E"/>
    <w:rsid w:val="000423D7"/>
    <w:rsid w:val="00050843"/>
    <w:rsid w:val="00092EB0"/>
    <w:rsid w:val="000A064F"/>
    <w:rsid w:val="000A2638"/>
    <w:rsid w:val="000A67D7"/>
    <w:rsid w:val="000B6AB4"/>
    <w:rsid w:val="000C70C0"/>
    <w:rsid w:val="000F0FCC"/>
    <w:rsid w:val="00106AB4"/>
    <w:rsid w:val="00115AD5"/>
    <w:rsid w:val="00126725"/>
    <w:rsid w:val="0015151C"/>
    <w:rsid w:val="00164778"/>
    <w:rsid w:val="00164B55"/>
    <w:rsid w:val="00167010"/>
    <w:rsid w:val="00187DD4"/>
    <w:rsid w:val="001C102E"/>
    <w:rsid w:val="001C5503"/>
    <w:rsid w:val="001D6183"/>
    <w:rsid w:val="001D7615"/>
    <w:rsid w:val="001D7B87"/>
    <w:rsid w:val="002301EB"/>
    <w:rsid w:val="0023556E"/>
    <w:rsid w:val="00244306"/>
    <w:rsid w:val="00247AC9"/>
    <w:rsid w:val="002530DE"/>
    <w:rsid w:val="00266295"/>
    <w:rsid w:val="002807C3"/>
    <w:rsid w:val="002809A9"/>
    <w:rsid w:val="00281738"/>
    <w:rsid w:val="002823AB"/>
    <w:rsid w:val="00290246"/>
    <w:rsid w:val="002C5A4E"/>
    <w:rsid w:val="002E21CF"/>
    <w:rsid w:val="00305629"/>
    <w:rsid w:val="00314E56"/>
    <w:rsid w:val="00316B9F"/>
    <w:rsid w:val="0032042E"/>
    <w:rsid w:val="003362C9"/>
    <w:rsid w:val="00363587"/>
    <w:rsid w:val="003A7F98"/>
    <w:rsid w:val="003C33CD"/>
    <w:rsid w:val="003D2BB6"/>
    <w:rsid w:val="003D581C"/>
    <w:rsid w:val="003E015E"/>
    <w:rsid w:val="003E2E3F"/>
    <w:rsid w:val="003F499E"/>
    <w:rsid w:val="004021EB"/>
    <w:rsid w:val="00404CA5"/>
    <w:rsid w:val="00407E25"/>
    <w:rsid w:val="00434BF7"/>
    <w:rsid w:val="004428FE"/>
    <w:rsid w:val="00445957"/>
    <w:rsid w:val="0047082F"/>
    <w:rsid w:val="00473299"/>
    <w:rsid w:val="004D1E48"/>
    <w:rsid w:val="004F2875"/>
    <w:rsid w:val="00514B27"/>
    <w:rsid w:val="00563721"/>
    <w:rsid w:val="0058410D"/>
    <w:rsid w:val="00592621"/>
    <w:rsid w:val="005A436C"/>
    <w:rsid w:val="005A714E"/>
    <w:rsid w:val="005C750B"/>
    <w:rsid w:val="005C7F42"/>
    <w:rsid w:val="005D4F90"/>
    <w:rsid w:val="006004BA"/>
    <w:rsid w:val="00617BF1"/>
    <w:rsid w:val="00634D62"/>
    <w:rsid w:val="006411FC"/>
    <w:rsid w:val="00651A3E"/>
    <w:rsid w:val="00662497"/>
    <w:rsid w:val="006668A3"/>
    <w:rsid w:val="00677F61"/>
    <w:rsid w:val="00693C86"/>
    <w:rsid w:val="006A34C8"/>
    <w:rsid w:val="006A6B01"/>
    <w:rsid w:val="006D7812"/>
    <w:rsid w:val="006E2B34"/>
    <w:rsid w:val="006F1295"/>
    <w:rsid w:val="006F1467"/>
    <w:rsid w:val="006F45F4"/>
    <w:rsid w:val="007170A5"/>
    <w:rsid w:val="007177E9"/>
    <w:rsid w:val="00731343"/>
    <w:rsid w:val="00733FF3"/>
    <w:rsid w:val="00746A70"/>
    <w:rsid w:val="00760CF8"/>
    <w:rsid w:val="0076139F"/>
    <w:rsid w:val="007A0472"/>
    <w:rsid w:val="007A11DE"/>
    <w:rsid w:val="007C7CB2"/>
    <w:rsid w:val="007F55D6"/>
    <w:rsid w:val="008102F9"/>
    <w:rsid w:val="0081035D"/>
    <w:rsid w:val="008170F6"/>
    <w:rsid w:val="00817D79"/>
    <w:rsid w:val="00823A0B"/>
    <w:rsid w:val="00833419"/>
    <w:rsid w:val="00882B48"/>
    <w:rsid w:val="00883B80"/>
    <w:rsid w:val="00886531"/>
    <w:rsid w:val="008907D4"/>
    <w:rsid w:val="008A40AD"/>
    <w:rsid w:val="008C570D"/>
    <w:rsid w:val="008D1013"/>
    <w:rsid w:val="008D6E22"/>
    <w:rsid w:val="00905016"/>
    <w:rsid w:val="00910EF2"/>
    <w:rsid w:val="0093677E"/>
    <w:rsid w:val="00971205"/>
    <w:rsid w:val="009730FD"/>
    <w:rsid w:val="00987026"/>
    <w:rsid w:val="009941D2"/>
    <w:rsid w:val="00995A4A"/>
    <w:rsid w:val="009A0F81"/>
    <w:rsid w:val="009A4B95"/>
    <w:rsid w:val="009B50DF"/>
    <w:rsid w:val="009B6679"/>
    <w:rsid w:val="009D02E0"/>
    <w:rsid w:val="00A016C5"/>
    <w:rsid w:val="00A05F86"/>
    <w:rsid w:val="00A32EDD"/>
    <w:rsid w:val="00A45497"/>
    <w:rsid w:val="00A50F00"/>
    <w:rsid w:val="00A62174"/>
    <w:rsid w:val="00A62F89"/>
    <w:rsid w:val="00A72248"/>
    <w:rsid w:val="00A961FB"/>
    <w:rsid w:val="00AB41B1"/>
    <w:rsid w:val="00AC2CAC"/>
    <w:rsid w:val="00AD3729"/>
    <w:rsid w:val="00AD47C5"/>
    <w:rsid w:val="00AE396E"/>
    <w:rsid w:val="00B03E56"/>
    <w:rsid w:val="00B05171"/>
    <w:rsid w:val="00B379E8"/>
    <w:rsid w:val="00B672C8"/>
    <w:rsid w:val="00BA0464"/>
    <w:rsid w:val="00BA6694"/>
    <w:rsid w:val="00BB6E00"/>
    <w:rsid w:val="00BC5F23"/>
    <w:rsid w:val="00BD38F0"/>
    <w:rsid w:val="00BD7BCB"/>
    <w:rsid w:val="00BE012F"/>
    <w:rsid w:val="00BF68BC"/>
    <w:rsid w:val="00C162FE"/>
    <w:rsid w:val="00C214D0"/>
    <w:rsid w:val="00C7418E"/>
    <w:rsid w:val="00C919FA"/>
    <w:rsid w:val="00CB30BB"/>
    <w:rsid w:val="00CC0650"/>
    <w:rsid w:val="00CC125D"/>
    <w:rsid w:val="00CE1A33"/>
    <w:rsid w:val="00CE750F"/>
    <w:rsid w:val="00D032B2"/>
    <w:rsid w:val="00D055C6"/>
    <w:rsid w:val="00D15354"/>
    <w:rsid w:val="00D15DE0"/>
    <w:rsid w:val="00D25380"/>
    <w:rsid w:val="00D30BE1"/>
    <w:rsid w:val="00D40501"/>
    <w:rsid w:val="00D41E83"/>
    <w:rsid w:val="00D46282"/>
    <w:rsid w:val="00D53470"/>
    <w:rsid w:val="00D5388B"/>
    <w:rsid w:val="00D55D9A"/>
    <w:rsid w:val="00D64294"/>
    <w:rsid w:val="00D647A6"/>
    <w:rsid w:val="00D9168D"/>
    <w:rsid w:val="00D92798"/>
    <w:rsid w:val="00DA1267"/>
    <w:rsid w:val="00DA5E08"/>
    <w:rsid w:val="00DC09AB"/>
    <w:rsid w:val="00DE5841"/>
    <w:rsid w:val="00DF41B9"/>
    <w:rsid w:val="00E2408D"/>
    <w:rsid w:val="00E469D3"/>
    <w:rsid w:val="00E559B0"/>
    <w:rsid w:val="00E6060C"/>
    <w:rsid w:val="00E65A57"/>
    <w:rsid w:val="00E77371"/>
    <w:rsid w:val="00E87E90"/>
    <w:rsid w:val="00EC3E51"/>
    <w:rsid w:val="00EC74F7"/>
    <w:rsid w:val="00EE2ECB"/>
    <w:rsid w:val="00EF11AE"/>
    <w:rsid w:val="00EF28AE"/>
    <w:rsid w:val="00F150E6"/>
    <w:rsid w:val="00F210B5"/>
    <w:rsid w:val="00F21CFA"/>
    <w:rsid w:val="00F2490E"/>
    <w:rsid w:val="00F35474"/>
    <w:rsid w:val="00F35A95"/>
    <w:rsid w:val="00F74F10"/>
    <w:rsid w:val="00F850CD"/>
    <w:rsid w:val="00F91A1E"/>
    <w:rsid w:val="00FB1E3D"/>
    <w:rsid w:val="00FB286D"/>
    <w:rsid w:val="00FE16E0"/>
    <w:rsid w:val="00FF461E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BC297"/>
  <w15:chartTrackingRefBased/>
  <w15:docId w15:val="{AEC00967-BC59-D041-8F24-1CE14DD7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R. Dickerson</dc:creator>
  <cp:keywords/>
  <dc:description/>
  <cp:lastModifiedBy>Russell R. Dickerson</cp:lastModifiedBy>
  <cp:revision>10</cp:revision>
  <dcterms:created xsi:type="dcterms:W3CDTF">2023-07-31T22:09:00Z</dcterms:created>
  <dcterms:modified xsi:type="dcterms:W3CDTF">2023-08-26T19:31:00Z</dcterms:modified>
</cp:coreProperties>
</file>